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Статья 19. Урегулирование конфликта интересов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на гражданской службе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Конфликт  интересов  -   ситуация,   при   которой   личная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заинтересованность гражданского служащего влияет или может повлиять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объективное исполнение им должностных обязанностей и при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которой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возникает   или   может   возникнуть   противоречие   между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личной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заинтересованностью гражданского служащего и  законными  интересами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граждан,  организаций,  общества, субъекта Российской Федерации или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Федерации,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способное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привести к причинению  вреда  этим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законным   интересам   граждан,   организаций,  общества,  субъекта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или Российской Федерации.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Случаи   возникновения   у  гражданского  служащего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личной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заинтересованности, которая приводит или может привести к конфликту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предотвращаются  в  целях  недопущения причинения вреда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законным  интересам  граждан,   организаций,   общества,   субъекта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или Российской Федерации.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Под  личной  заинтересованностью  гражданского   служащего,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которая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влияет  или  может  повлиять  на объективное исполнение им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 обязанностей,   понимается   возможность    получения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 служащим   при  исполнении  должностных  обязанностей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доходов (неосновательного обогащения) в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денежной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либо  натуральной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форме,  доходов  в  виде  материальной  выгоды  непосредственно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гражданского служащего,  членов его  семьи  или  лиц,  указанных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пункте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 части 1 статьи 16 настоящего Федерального закона,  а также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для граждан или организаций, с которыми гражданский служащий связан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 или  иными  обязательствами.  В случае возникновения у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личной заинтересованности,  которая приводит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или  может  привести  к  конфликту интересов,  гражданский служащий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обязан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проинформировать  об  этом   представителя   нанимателя   в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3-1.  Предотвращение  или  урегулирование  конфликта интересов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может  состоять  в  изменении должностного или служебного положения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служащего,  являющегося стороной конфликта интересов,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вплоть  до  его  отстранения  от исполнения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(служебных)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обязанностей  в  установленном  порядке  и  (или)  в  его отказе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выгоды, явившейся причиной возникновения конфликта интересов.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(Часть дополнена - Федеральный закон </w:t>
      </w:r>
      <w:hyperlink r:id="rId4" w:tgtFrame="contents" w:tooltip="" w:history="1">
        <w:r w:rsidRPr="00A81A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21.11.2011 г. N 329-ФЗ</w:t>
        </w:r>
      </w:hyperlink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3-2.  Непринятие  гражданским  служащим,  являющимся  стороной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мер  по  предотвращению  или  урегулированию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  является правонарушением, влекущим увольнение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гражданского служащего с гражданской службы.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(Часть   дополнена   -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Федеральный закон </w:t>
      </w:r>
      <w:hyperlink r:id="rId5" w:tgtFrame="contents" w:tooltip="" w:history="1">
        <w:r w:rsidRPr="00A81A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21.11.2011 г. N 329-ФЗ</w:t>
        </w:r>
      </w:hyperlink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Представитель   нанимателя,   которому   стало  известно  о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возникновении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гражданского служащего  личной  заинтересованности,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которая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приводит или может привести к конфликту интересов,  обязан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принять  меры  по  предотвращению  или   урегулированию   конфликта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  вплоть   до   отстранения   гражданского   служащего,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стороной конфликта интересов,  от замещаемой  должности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в порядке,  установленном настоящим Федеральным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законом.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4-1.     Непринятие     гражданским    служащим,    являющимся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 нанимателя, которому стало известно о возникновении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    подчиненного     ему     гражданского     служащего  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личной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заинтересованности, которая приводит или может привести к конфликту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мер  по  предотвращению  или  урегулированию  конфликта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    является    правонарушением,    влекущим    увольнение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гражданского  служащего,  являющегося  представителем нанимателя,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гражданской службы.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(Часть    дополнена    -    Федеральный   закон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" w:tgtFrame="contents" w:tooltip="" w:history="1">
        <w:r w:rsidRPr="00A81A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21.11.2011 г. N 329-ФЗ</w:t>
        </w:r>
      </w:hyperlink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Для    соблюдения   требований   к   служебному   поведению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гражданских  служащих  и  урегулирования  конфликтов  интересов 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государственном   органе,  федеральном  государственном  органе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управлению  государственной  службой   и   государственном 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субъекта Российской Федерации по управлению государственной службой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(далее - орган по управлению  государственной  службой)  образуются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по   соблюдению   требований   к   служебному  поведению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 и урегулированию конфликтов интересов (далее -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комиссия по урегулированию конфликтов интересов).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Комиссия по урегулированию конфликтов интересов образуется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правовым  актом  государственного  органа  в  порядке, определяемом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Президентом Российской Федерации.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(В  редакции  Федерального закона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tgtFrame="contents" w:tooltip="" w:history="1">
        <w:r w:rsidRPr="00A81A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21.11.2011 г. N 329-ФЗ</w:t>
        </w:r>
      </w:hyperlink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Комиссии по урегулированию конфликтов интересов формируются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таким  образом,  чтобы  была  исключена  возможность  возникновения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конфликтов  интересов,  которые  могли  бы  повлиять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принимаемые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комиссиями решения.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(В       редакции      Федерального      закона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tgtFrame="contents" w:tooltip="" w:history="1">
        <w:r w:rsidRPr="00A81A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21.11.2011 г. N 329-ФЗ</w:t>
        </w:r>
      </w:hyperlink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Положение о комиссиях по соблюдению требований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служебному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конфликтов   интересов   утверждается   в   порядке,   определяемом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Президентом Российской Федерации.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(В  редакции  Федерального закона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" w:tgtFrame="contents" w:tooltip="" w:history="1">
        <w:r w:rsidRPr="00A81A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21.11.2011 г. N 329-ФЗ</w:t>
        </w:r>
      </w:hyperlink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20. Представление сведений о доходах, об имуществе 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 характера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Гражданин,  претендующий на замещение должности гражданской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службы, включенной в перечень, установленный нормативными правовыми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актами  Российской  Федерации,  а   также   гражданский   служащий,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замещающий  должность  гражданской  службы,  включенную в перечень,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установленный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нормативными правовыми актами  Российской  Федерации,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ежегодно,  не  позднее  30  апреля  года,  следующего  за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отчетным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представителю нанимателя  сведения  о  своих  доходах,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  и  обязательствах  имущественного  характера,  а также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доходах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,  об имуществе и  обязательствах  имущественного  характера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членов своей семьи.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Положение о представлении гражданским служащим,  замещающим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службы,  включенную в перечень, установленный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 актами  Российской  Федерации,  сведений  о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доходах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,  об  имуществе  и  обязательствах имущественного характера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 служащего   и   членов   его   семьи    утверждается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соответственно    актом   Президента   Российской   Федерации   или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 правовым актом субъекта Российской Федерации  с  учетом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настоящей статьи.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Сведения  о  доходах,   об   имуществе   и   обязательствах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 характера,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представляемые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гражданским  служащим в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  настоящей    статьей,    являются    сведениями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конфиденциального   характера,  если  федеральным  законом  они  не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отнесены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сведениям, составляющим государственную тайну.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Не   допускается   использование  сведений  о  доходах,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обязательствах  имущественного  характера  гражданского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и  членов  его  семьи  для  установления или определения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платежеспособности  гражданского  служащего  и   платежеспособности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членов   его   семьи,  для  сбора  в  прямой  или  косвенной  форме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пожертвований  (взносов)  в  фонды  общественных  или   религиозных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объединений, иных организаций, а также в пользу физических лиц.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Лица,  виновные  в  разглашении  сведений  о  доходах, 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обязательствах  имущественного характера гражданского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служащего и членов его семьи или в использовании  этих  сведений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целях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,    не    предусмотренных    федеральными   законами,   несут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 в соответствии с настоящим  Федеральным  законом  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другими федеральными законами.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Проверка достоверности и полноты  сведений  о  доходах,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обязательствах  имущественного характера гражданского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служащего,  замещающего должность гражданской службы,  включенную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перечень,  установленный  нормативными  правовыми актами Российской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членов   его   семьи   осуществляется   в   порядке,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установленном  Федеральным  законом "О противодействии коррупции" и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иными нормативными правовыми актами Российской Федерации.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6-1.  Непредставление  гражданским  служащим  сведений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своих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доходах</w:t>
      </w:r>
      <w:proofErr w:type="gramEnd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,  об имуществе и обязательствах имущественного характера, а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также  о  доходах,  об  имуществе  и  обязательствах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 членов  своей  семьи  в случае, если представление таких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обязательно, либо представление заведомо недостоверных или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неполных  сведений  является  правонарушением,  влекущим увольнение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гражданского  служащего  с  гражданской  службы.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(Часть дополнена -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Федеральный закон </w:t>
      </w:r>
      <w:hyperlink r:id="rId10" w:tgtFrame="contents" w:tooltip="" w:history="1">
        <w:r w:rsidRPr="00A81A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21.11.2011 г. N 329-ФЗ</w:t>
        </w:r>
      </w:hyperlink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) (В            редакции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закона </w:t>
      </w:r>
      <w:hyperlink r:id="rId11" w:tgtFrame="contents" w:tooltip="" w:history="1">
        <w:r w:rsidRPr="00A81A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03.12.2012 г. N 231-ФЗ</w:t>
        </w:r>
      </w:hyperlink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Под членами семьи гражданского служащего в настоящей статье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и  статье  20-1  настоящего  Федерального  закона понимаются супруг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(супруга) и несовершеннолетние дети.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(В    редакции    Федерального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</w:t>
      </w:r>
      <w:hyperlink r:id="rId12" w:tgtFrame="contents" w:tooltip="" w:history="1">
        <w:r w:rsidRPr="00A81A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03.12.2012 г. N 231-ФЗ</w:t>
        </w:r>
      </w:hyperlink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(Статья       в       редакции       Федерального       закона</w:t>
      </w:r>
      <w:proofErr w:type="gramEnd"/>
    </w:p>
    <w:p w:rsidR="00A81AA8" w:rsidRPr="00A81AA8" w:rsidRDefault="00A81AA8" w:rsidP="00A8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tooltip="" w:history="1">
        <w:r w:rsidRPr="00A81AA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25.12.2008 г. N 280-ФЗ</w:t>
        </w:r>
      </w:hyperlink>
      <w:r w:rsidRPr="00A81AA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266BF" w:rsidRDefault="009266BF"/>
    <w:sectPr w:rsidR="009266BF" w:rsidSect="0092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AA8"/>
    <w:rsid w:val="009266BF"/>
    <w:rsid w:val="00A8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1A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81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87768&amp;backlink=1&amp;&amp;nd=102299966" TargetMode="External"/><Relationship Id="rId13" Type="http://schemas.openxmlformats.org/officeDocument/2006/relationships/hyperlink" Target="http://pravo.gov.ru/proxy/ips/?docbody=&amp;prevDoc=102087768&amp;backlink=1&amp;&amp;nd=1021268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087768&amp;backlink=1&amp;&amp;nd=102299966" TargetMode="External"/><Relationship Id="rId12" Type="http://schemas.openxmlformats.org/officeDocument/2006/relationships/hyperlink" Target="http://pravo.gov.ru/proxy/ips/?docbody=&amp;prevDoc=102087768&amp;backlink=1&amp;&amp;nd=1023251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87768&amp;backlink=1&amp;&amp;nd=102299966" TargetMode="External"/><Relationship Id="rId11" Type="http://schemas.openxmlformats.org/officeDocument/2006/relationships/hyperlink" Target="http://pravo.gov.ru/proxy/ips/?docbody=&amp;prevDoc=102087768&amp;backlink=1&amp;&amp;nd=102325119" TargetMode="External"/><Relationship Id="rId5" Type="http://schemas.openxmlformats.org/officeDocument/2006/relationships/hyperlink" Target="http://pravo.gov.ru/proxy/ips/?docbody=&amp;prevDoc=102087768&amp;backlink=1&amp;&amp;nd=1022999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087768&amp;backlink=1&amp;&amp;nd=102299966" TargetMode="External"/><Relationship Id="rId4" Type="http://schemas.openxmlformats.org/officeDocument/2006/relationships/hyperlink" Target="http://pravo.gov.ru/proxy/ips/?docbody=&amp;prevDoc=102087768&amp;backlink=1&amp;&amp;nd=102299966" TargetMode="External"/><Relationship Id="rId9" Type="http://schemas.openxmlformats.org/officeDocument/2006/relationships/hyperlink" Target="http://pravo.gov.ru/proxy/ips/?docbody=&amp;prevDoc=102087768&amp;backlink=1&amp;&amp;nd=1022999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8656</Characters>
  <Application>Microsoft Office Word</Application>
  <DocSecurity>0</DocSecurity>
  <Lines>72</Lines>
  <Paragraphs>20</Paragraphs>
  <ScaleCrop>false</ScaleCrop>
  <Company>dsa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Информационный отдел</dc:creator>
  <cp:keywords/>
  <dc:description/>
  <cp:lastModifiedBy>Информационный отдел</cp:lastModifiedBy>
  <cp:revision>2</cp:revision>
  <dcterms:created xsi:type="dcterms:W3CDTF">2014-03-25T06:38:00Z</dcterms:created>
  <dcterms:modified xsi:type="dcterms:W3CDTF">2014-03-25T06:40:00Z</dcterms:modified>
</cp:coreProperties>
</file>